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bookmarkStart w:id="0" w:name="_GoBack"/>
      <w:bookmarkEnd w:id="0"/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7678CEC3" w:rsidR="00441DA5" w:rsidRPr="00492684" w:rsidRDefault="004E36AD" w:rsidP="00075BFC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  <w:lang w:val="en-GB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075BFC" w:rsidRPr="00075BFC">
        <w:rPr>
          <w:rFonts w:asciiTheme="minorHAnsi" w:hAnsiTheme="minorHAnsi" w:cstheme="minorHAnsi"/>
          <w:b/>
          <w:bCs/>
        </w:rPr>
        <w:t>09-G0</w:t>
      </w:r>
      <w:r w:rsidR="00B13D60">
        <w:rPr>
          <w:rFonts w:asciiTheme="minorHAnsi" w:hAnsiTheme="minorHAnsi" w:cstheme="minorHAnsi"/>
          <w:b/>
          <w:bCs/>
        </w:rPr>
        <w:t>1</w:t>
      </w:r>
      <w:r w:rsidR="004D01C8">
        <w:rPr>
          <w:rFonts w:asciiTheme="minorHAnsi" w:hAnsiTheme="minorHAnsi" w:cstheme="minorHAnsi"/>
          <w:b/>
          <w:bCs/>
        </w:rPr>
        <w:t>6</w:t>
      </w:r>
      <w:r w:rsidR="00075BFC" w:rsidRPr="00075BFC">
        <w:rPr>
          <w:rFonts w:asciiTheme="minorHAnsi" w:hAnsiTheme="minorHAnsi" w:cstheme="minorHAnsi"/>
          <w:b/>
          <w:bCs/>
        </w:rPr>
        <w:t>-2</w:t>
      </w:r>
      <w:r w:rsidR="00052AC7">
        <w:rPr>
          <w:rFonts w:asciiTheme="minorHAnsi" w:hAnsiTheme="minorHAnsi" w:cstheme="minorHAnsi"/>
          <w:b/>
          <w:bCs/>
        </w:rPr>
        <w:t>4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51121" w:rsidRDefault="00C44890" w:rsidP="00C44890">
      <w:pPr>
        <w:pStyle w:val="Heading2"/>
        <w:rPr>
          <w:rFonts w:ascii="Times New Roman" w:hAnsi="Times New Roman"/>
        </w:rPr>
      </w:pPr>
      <w:bookmarkStart w:id="1" w:name="_Toc419729571"/>
      <w:bookmarkStart w:id="2" w:name="_Toc11156577"/>
      <w:r w:rsidRPr="00751121">
        <w:rPr>
          <w:rFonts w:ascii="Times New Roman" w:hAnsi="Times New Roman"/>
        </w:rPr>
        <w:lastRenderedPageBreak/>
        <w:t>Specification</w:t>
      </w:r>
      <w:bookmarkEnd w:id="1"/>
    </w:p>
    <w:p w14:paraId="3E6BBCE8" w14:textId="4D333F31" w:rsidR="00C44890" w:rsidRPr="00751121" w:rsidRDefault="00C44890" w:rsidP="00C44890">
      <w:pPr>
        <w:pStyle w:val="Heading3"/>
        <w:rPr>
          <w:rFonts w:ascii="Times New Roman" w:hAnsi="Times New Roman"/>
          <w:lang w:val="en-GB"/>
        </w:rPr>
      </w:pPr>
      <w:bookmarkStart w:id="3" w:name="_Toc293504682"/>
      <w:bookmarkStart w:id="4" w:name="_Toc419729572"/>
      <w:bookmarkStart w:id="5" w:name="_Toc292659306"/>
      <w:r w:rsidRPr="00751121">
        <w:rPr>
          <w:rFonts w:ascii="Times New Roman" w:hAnsi="Times New Roman"/>
          <w:lang w:val="en-GB"/>
        </w:rPr>
        <w:t>Background</w:t>
      </w:r>
      <w:bookmarkEnd w:id="3"/>
      <w:bookmarkEnd w:id="4"/>
    </w:p>
    <w:p w14:paraId="6939F783" w14:textId="0D23FF37" w:rsidR="000378AE" w:rsidRDefault="00851A73" w:rsidP="004544A1">
      <w:pPr>
        <w:pStyle w:val="Heading3"/>
        <w:spacing w:line="276" w:lineRule="auto"/>
        <w:jc w:val="both"/>
        <w:rPr>
          <w:rFonts w:ascii="Book Antiqua" w:hAnsi="Book Antiqua"/>
          <w:b w:val="0"/>
          <w:sz w:val="24"/>
          <w:lang w:val="en-GB"/>
        </w:rPr>
      </w:pPr>
      <w:bookmarkStart w:id="6" w:name="_Toc312171709"/>
      <w:r w:rsidRPr="000378AE">
        <w:rPr>
          <w:rFonts w:ascii="Book Antiqua" w:hAnsi="Book Antiqua"/>
          <w:b w:val="0"/>
          <w:sz w:val="24"/>
          <w:lang w:val="en-GB"/>
        </w:rPr>
        <w:t xml:space="preserve">OB </w:t>
      </w:r>
      <w:r w:rsidR="004058C6" w:rsidRPr="000378AE">
        <w:rPr>
          <w:rFonts w:ascii="Book Antiqua" w:hAnsi="Book Antiqua"/>
          <w:b w:val="0"/>
          <w:sz w:val="24"/>
          <w:lang w:val="en-GB"/>
        </w:rPr>
        <w:t xml:space="preserve">Livelihood and Ministerial Tour Unit </w:t>
      </w:r>
      <w:r w:rsidR="004544A1">
        <w:rPr>
          <w:rFonts w:ascii="Book Antiqua" w:hAnsi="Book Antiqua"/>
          <w:b w:val="0"/>
          <w:sz w:val="24"/>
          <w:lang w:val="en-GB"/>
        </w:rPr>
        <w:t>ha</w:t>
      </w:r>
      <w:r w:rsidR="00DA75E6">
        <w:rPr>
          <w:rFonts w:ascii="Book Antiqua" w:hAnsi="Book Antiqua"/>
          <w:b w:val="0"/>
          <w:sz w:val="24"/>
          <w:lang w:val="en-GB"/>
        </w:rPr>
        <w:t>s</w:t>
      </w:r>
      <w:r w:rsidR="004D01C8">
        <w:rPr>
          <w:rFonts w:ascii="Book Antiqua" w:hAnsi="Book Antiqua"/>
          <w:b w:val="0"/>
          <w:sz w:val="24"/>
          <w:lang w:val="en-GB"/>
        </w:rPr>
        <w:t xml:space="preserve"> now</w:t>
      </w:r>
      <w:r w:rsidR="004544A1">
        <w:rPr>
          <w:rFonts w:ascii="Book Antiqua" w:hAnsi="Book Antiqua"/>
          <w:b w:val="0"/>
          <w:sz w:val="24"/>
          <w:lang w:val="en-GB"/>
        </w:rPr>
        <w:t xml:space="preserve"> tasked </w:t>
      </w:r>
      <w:r w:rsidR="004D01C8">
        <w:rPr>
          <w:rFonts w:ascii="Book Antiqua" w:hAnsi="Book Antiqua"/>
          <w:b w:val="0"/>
          <w:sz w:val="24"/>
          <w:lang w:val="en-GB"/>
        </w:rPr>
        <w:t xml:space="preserve">by </w:t>
      </w:r>
      <w:r w:rsidR="004544A1">
        <w:rPr>
          <w:rFonts w:ascii="Book Antiqua" w:hAnsi="Book Antiqua"/>
          <w:b w:val="0"/>
          <w:sz w:val="24"/>
          <w:lang w:val="en-GB"/>
        </w:rPr>
        <w:t xml:space="preserve">the </w:t>
      </w:r>
      <w:r w:rsidR="004058C6" w:rsidRPr="000378AE">
        <w:rPr>
          <w:rFonts w:ascii="Book Antiqua" w:hAnsi="Book Antiqua"/>
          <w:b w:val="0"/>
          <w:sz w:val="24"/>
          <w:lang w:val="en-GB"/>
        </w:rPr>
        <w:t>cabinet</w:t>
      </w:r>
      <w:r w:rsidR="004D01C8">
        <w:rPr>
          <w:rFonts w:ascii="Book Antiqua" w:hAnsi="Book Antiqua"/>
          <w:b w:val="0"/>
          <w:sz w:val="24"/>
          <w:lang w:val="en-GB"/>
        </w:rPr>
        <w:t xml:space="preserve"> </w:t>
      </w:r>
      <w:r w:rsidR="004544A1">
        <w:rPr>
          <w:rFonts w:ascii="Book Antiqua" w:hAnsi="Book Antiqua"/>
          <w:b w:val="0"/>
          <w:sz w:val="24"/>
          <w:lang w:val="en-GB"/>
        </w:rPr>
        <w:t>to procure</w:t>
      </w:r>
      <w:r w:rsidR="00DA75E6">
        <w:rPr>
          <w:rFonts w:ascii="Book Antiqua" w:hAnsi="Book Antiqua"/>
          <w:b w:val="0"/>
          <w:sz w:val="24"/>
          <w:lang w:val="en-GB"/>
        </w:rPr>
        <w:t xml:space="preserve"> 2 units of 2-tons Toyota dyna trucks for </w:t>
      </w:r>
      <w:proofErr w:type="spellStart"/>
      <w:r w:rsidR="004D01C8">
        <w:rPr>
          <w:rFonts w:ascii="Book Antiqua" w:hAnsi="Book Antiqua"/>
          <w:b w:val="0"/>
          <w:sz w:val="24"/>
          <w:lang w:val="en-GB"/>
        </w:rPr>
        <w:t>Tekinati</w:t>
      </w:r>
      <w:proofErr w:type="spellEnd"/>
      <w:r w:rsidR="004D01C8">
        <w:rPr>
          <w:rFonts w:ascii="Book Antiqua" w:hAnsi="Book Antiqua"/>
          <w:b w:val="0"/>
          <w:sz w:val="24"/>
          <w:lang w:val="en-GB"/>
        </w:rPr>
        <w:t xml:space="preserve"> </w:t>
      </w:r>
      <w:proofErr w:type="spellStart"/>
      <w:r w:rsidR="004D01C8">
        <w:rPr>
          <w:rFonts w:ascii="Book Antiqua" w:hAnsi="Book Antiqua"/>
          <w:b w:val="0"/>
          <w:sz w:val="24"/>
          <w:lang w:val="en-GB"/>
        </w:rPr>
        <w:t>Unimwane</w:t>
      </w:r>
      <w:proofErr w:type="spellEnd"/>
      <w:r w:rsidR="004D01C8">
        <w:rPr>
          <w:rFonts w:ascii="Book Antiqua" w:hAnsi="Book Antiqua"/>
          <w:b w:val="0"/>
          <w:sz w:val="24"/>
          <w:lang w:val="en-GB"/>
        </w:rPr>
        <w:t xml:space="preserve">, </w:t>
      </w:r>
      <w:proofErr w:type="spellStart"/>
      <w:r w:rsidR="004D01C8">
        <w:rPr>
          <w:rFonts w:ascii="Book Antiqua" w:hAnsi="Book Antiqua"/>
          <w:b w:val="0"/>
          <w:sz w:val="24"/>
          <w:lang w:val="en-GB"/>
        </w:rPr>
        <w:t>Butaritari</w:t>
      </w:r>
      <w:proofErr w:type="spellEnd"/>
      <w:r w:rsidR="004D01C8">
        <w:rPr>
          <w:rFonts w:ascii="Book Antiqua" w:hAnsi="Book Antiqua"/>
          <w:b w:val="0"/>
          <w:sz w:val="24"/>
          <w:lang w:val="en-GB"/>
        </w:rPr>
        <w:t xml:space="preserve"> and KUC ICC (</w:t>
      </w:r>
      <w:proofErr w:type="spellStart"/>
      <w:r w:rsidR="004D01C8">
        <w:rPr>
          <w:rFonts w:ascii="Book Antiqua" w:hAnsi="Book Antiqua"/>
          <w:b w:val="0"/>
          <w:sz w:val="24"/>
          <w:lang w:val="en-GB"/>
        </w:rPr>
        <w:t>Makoroboou</w:t>
      </w:r>
      <w:proofErr w:type="spellEnd"/>
      <w:r w:rsidR="004D01C8">
        <w:rPr>
          <w:rFonts w:ascii="Book Antiqua" w:hAnsi="Book Antiqua"/>
          <w:b w:val="0"/>
          <w:sz w:val="24"/>
          <w:lang w:val="en-GB"/>
        </w:rPr>
        <w:t xml:space="preserve">), </w:t>
      </w:r>
      <w:proofErr w:type="spellStart"/>
      <w:r w:rsidR="004D01C8">
        <w:rPr>
          <w:rFonts w:ascii="Book Antiqua" w:hAnsi="Book Antiqua"/>
          <w:b w:val="0"/>
          <w:sz w:val="24"/>
          <w:lang w:val="en-GB"/>
        </w:rPr>
        <w:t>Marakei</w:t>
      </w:r>
      <w:proofErr w:type="spellEnd"/>
      <w:r w:rsidR="004D01C8">
        <w:rPr>
          <w:rFonts w:ascii="Book Antiqua" w:hAnsi="Book Antiqua"/>
          <w:b w:val="0"/>
          <w:sz w:val="24"/>
          <w:lang w:val="en-GB"/>
        </w:rPr>
        <w:t xml:space="preserve"> </w:t>
      </w:r>
      <w:r w:rsidR="00DA75E6">
        <w:rPr>
          <w:rFonts w:ascii="Book Antiqua" w:hAnsi="Book Antiqua"/>
          <w:b w:val="0"/>
          <w:sz w:val="24"/>
          <w:lang w:val="en-GB"/>
        </w:rPr>
        <w:t xml:space="preserve">following </w:t>
      </w:r>
      <w:r w:rsidR="004544A1">
        <w:rPr>
          <w:rFonts w:ascii="Book Antiqua" w:hAnsi="Book Antiqua"/>
          <w:b w:val="0"/>
          <w:sz w:val="24"/>
          <w:lang w:val="en-GB"/>
        </w:rPr>
        <w:t xml:space="preserve">formal procurement procedures. </w:t>
      </w:r>
      <w:r w:rsidR="00DA75E6">
        <w:rPr>
          <w:rFonts w:ascii="Book Antiqua" w:hAnsi="Book Antiqua"/>
          <w:b w:val="0"/>
          <w:sz w:val="24"/>
          <w:lang w:val="en-GB"/>
        </w:rPr>
        <w:t xml:space="preserve">These requests had </w:t>
      </w:r>
      <w:r w:rsidR="004D01C8">
        <w:rPr>
          <w:rFonts w:ascii="Book Antiqua" w:hAnsi="Book Antiqua"/>
          <w:b w:val="0"/>
          <w:sz w:val="24"/>
          <w:lang w:val="en-GB"/>
        </w:rPr>
        <w:t xml:space="preserve">recorded during the Ministerial tour and had been considered and approved by Cabinet to be implemented before end of this year. </w:t>
      </w:r>
    </w:p>
    <w:p w14:paraId="4E22053A" w14:textId="748DC3B9" w:rsidR="000378AE" w:rsidRPr="000378AE" w:rsidRDefault="004544A1" w:rsidP="004544A1">
      <w:pPr>
        <w:spacing w:line="276" w:lineRule="auto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Given the urgent need to complete this procurement process pr</w:t>
      </w:r>
      <w:r w:rsidR="004D01C8">
        <w:rPr>
          <w:rFonts w:ascii="Book Antiqua" w:hAnsi="Book Antiqua"/>
          <w:lang w:val="en-GB"/>
        </w:rPr>
        <w:t>ior the presidential election is completed from which the payment resumes to process, hence t</w:t>
      </w:r>
      <w:r>
        <w:rPr>
          <w:rFonts w:ascii="Book Antiqua" w:hAnsi="Book Antiqua"/>
          <w:lang w:val="en-GB"/>
        </w:rPr>
        <w:t>he reduction of tender period is applied</w:t>
      </w:r>
      <w:r w:rsidR="004D01C8">
        <w:rPr>
          <w:rFonts w:ascii="Book Antiqua" w:hAnsi="Book Antiqua"/>
          <w:lang w:val="en-GB"/>
        </w:rPr>
        <w:t xml:space="preserve"> on 7-calendar days</w:t>
      </w:r>
      <w:r>
        <w:rPr>
          <w:rFonts w:ascii="Book Antiqua" w:hAnsi="Book Antiqua"/>
          <w:lang w:val="en-GB"/>
        </w:rPr>
        <w:t xml:space="preserve"> </w:t>
      </w:r>
      <w:r w:rsidR="00DA75E6">
        <w:rPr>
          <w:rFonts w:ascii="Book Antiqua" w:hAnsi="Book Antiqua"/>
          <w:lang w:val="en-GB"/>
        </w:rPr>
        <w:t xml:space="preserve">as </w:t>
      </w:r>
      <w:r>
        <w:rPr>
          <w:rFonts w:ascii="Book Antiqua" w:hAnsi="Book Antiqua"/>
          <w:lang w:val="en-GB"/>
        </w:rPr>
        <w:t xml:space="preserve">the duration of </w:t>
      </w:r>
      <w:r w:rsidR="00DA75E6">
        <w:rPr>
          <w:rFonts w:ascii="Book Antiqua" w:hAnsi="Book Antiqua"/>
          <w:lang w:val="en-GB"/>
        </w:rPr>
        <w:t xml:space="preserve">this </w:t>
      </w:r>
      <w:r>
        <w:rPr>
          <w:rFonts w:ascii="Book Antiqua" w:hAnsi="Book Antiqua"/>
          <w:lang w:val="en-GB"/>
        </w:rPr>
        <w:t xml:space="preserve">tender period. </w:t>
      </w:r>
    </w:p>
    <w:p w14:paraId="6AFF8990" w14:textId="6DD0EF25" w:rsidR="00751121" w:rsidRPr="00052AC7" w:rsidRDefault="002A4740" w:rsidP="00751121">
      <w:pPr>
        <w:pStyle w:val="Heading3"/>
        <w:rPr>
          <w:rFonts w:ascii="Book Antiqua" w:hAnsi="Book Antiqua"/>
          <w:sz w:val="24"/>
          <w:lang w:val="en-GB"/>
        </w:rPr>
      </w:pPr>
      <w:r w:rsidRPr="00052AC7">
        <w:rPr>
          <w:rFonts w:ascii="Book Antiqua" w:hAnsi="Book Antiqua"/>
          <w:sz w:val="24"/>
          <w:lang w:val="en-GB"/>
        </w:rPr>
        <w:t>Requirements</w:t>
      </w:r>
      <w:bookmarkStart w:id="7" w:name="_Toc308102003"/>
    </w:p>
    <w:p w14:paraId="65EDC5DE" w14:textId="77777777" w:rsidR="008B4243" w:rsidRPr="00052AC7" w:rsidRDefault="00C44890" w:rsidP="00751121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>All supporting documentation must be in English.</w:t>
      </w:r>
      <w:bookmarkStart w:id="8" w:name="_Toc419729577"/>
      <w:bookmarkEnd w:id="7"/>
    </w:p>
    <w:p w14:paraId="070B9C4A" w14:textId="0FF5DB61" w:rsidR="00751121" w:rsidRPr="00052AC7" w:rsidRDefault="00751121" w:rsidP="00751121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 xml:space="preserve">Should provide a clear quote(s) and follow every instruction stated in this template starting from submission to delivering of goods. </w:t>
      </w:r>
    </w:p>
    <w:p w14:paraId="0CD8654A" w14:textId="77C1AFC2" w:rsidR="0056077F" w:rsidRPr="00052AC7" w:rsidRDefault="00205194" w:rsidP="00205194">
      <w:pPr>
        <w:tabs>
          <w:tab w:val="left" w:pos="420"/>
        </w:tabs>
        <w:spacing w:after="160" w:line="259" w:lineRule="auto"/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 xml:space="preserve">Please note that the list of requirements can be found in the </w:t>
      </w:r>
      <w:r w:rsidRPr="00052AC7">
        <w:rPr>
          <w:rFonts w:ascii="Book Antiqua" w:hAnsi="Book Antiqua"/>
          <w:b/>
          <w:bCs/>
          <w:i/>
          <w:iCs/>
          <w:lang w:val="en-GB"/>
        </w:rPr>
        <w:t>Instructions on How to Submit a Quotation</w:t>
      </w:r>
      <w:r w:rsidRPr="00052AC7">
        <w:rPr>
          <w:rFonts w:ascii="Book Antiqua" w:hAnsi="Book Antiqua"/>
          <w:lang w:val="en-GB"/>
        </w:rPr>
        <w:t xml:space="preserve"> template, page 5.</w:t>
      </w:r>
    </w:p>
    <w:p w14:paraId="65A62D34" w14:textId="1EE1B871" w:rsidR="00C44890" w:rsidRPr="00052AC7" w:rsidRDefault="00C44890" w:rsidP="00751121">
      <w:pPr>
        <w:pStyle w:val="Heading3"/>
        <w:rPr>
          <w:rFonts w:ascii="Book Antiqua" w:hAnsi="Book Antiqua"/>
          <w:sz w:val="24"/>
          <w:lang w:val="en-GB"/>
        </w:rPr>
      </w:pPr>
      <w:r w:rsidRPr="00052AC7">
        <w:rPr>
          <w:rFonts w:ascii="Book Antiqua" w:hAnsi="Book Antiqua"/>
          <w:sz w:val="24"/>
          <w:lang w:val="en-GB"/>
        </w:rPr>
        <w:t>Installation services</w:t>
      </w:r>
      <w:bookmarkEnd w:id="8"/>
    </w:p>
    <w:p w14:paraId="3321152F" w14:textId="723F4D13" w:rsidR="00C44890" w:rsidRPr="00052AC7" w:rsidRDefault="00751121" w:rsidP="00C44890">
      <w:pPr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>Nil</w:t>
      </w:r>
    </w:p>
    <w:p w14:paraId="17367821" w14:textId="7FD42E4F" w:rsidR="00C44890" w:rsidRPr="00052AC7" w:rsidRDefault="00C44890" w:rsidP="00772E21">
      <w:pPr>
        <w:pStyle w:val="Heading3"/>
        <w:rPr>
          <w:rFonts w:ascii="Book Antiqua" w:hAnsi="Book Antiqua"/>
          <w:sz w:val="24"/>
          <w:lang w:val="en-GB"/>
        </w:rPr>
      </w:pPr>
      <w:bookmarkStart w:id="9" w:name="_Toc419729578"/>
      <w:r w:rsidRPr="00052AC7">
        <w:rPr>
          <w:rFonts w:ascii="Book Antiqua" w:hAnsi="Book Antiqua"/>
          <w:sz w:val="24"/>
          <w:lang w:val="en-GB"/>
        </w:rPr>
        <w:t>Delivery Time</w:t>
      </w:r>
      <w:bookmarkEnd w:id="9"/>
    </w:p>
    <w:bookmarkEnd w:id="5"/>
    <w:bookmarkEnd w:id="6"/>
    <w:p w14:paraId="44B5E59D" w14:textId="54794F57" w:rsidR="00C61A26" w:rsidRPr="00052AC7" w:rsidRDefault="00010F86" w:rsidP="00C44890">
      <w:pPr>
        <w:pStyle w:val="Heading2"/>
        <w:numPr>
          <w:ilvl w:val="0"/>
          <w:numId w:val="17"/>
        </w:numPr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 xml:space="preserve">Trucks </w:t>
      </w:r>
      <w:r w:rsidR="00D275BF">
        <w:rPr>
          <w:rFonts w:ascii="Book Antiqua" w:hAnsi="Book Antiqua"/>
          <w:b w:val="0"/>
          <w:sz w:val="24"/>
          <w:szCs w:val="24"/>
        </w:rPr>
        <w:t>must be delivered upon the first paymen</w:t>
      </w:r>
      <w:r>
        <w:rPr>
          <w:rFonts w:ascii="Book Antiqua" w:hAnsi="Book Antiqua"/>
          <w:b w:val="0"/>
          <w:sz w:val="24"/>
          <w:szCs w:val="24"/>
        </w:rPr>
        <w:t>t</w:t>
      </w:r>
      <w:r w:rsidR="00D275BF">
        <w:rPr>
          <w:rFonts w:ascii="Book Antiqua" w:hAnsi="Book Antiqua"/>
          <w:b w:val="0"/>
          <w:sz w:val="24"/>
          <w:szCs w:val="24"/>
        </w:rPr>
        <w:t xml:space="preserve"> in line with the condition of payment in the contract</w:t>
      </w:r>
      <w:r>
        <w:rPr>
          <w:rFonts w:ascii="Book Antiqua" w:hAnsi="Book Antiqua"/>
          <w:b w:val="0"/>
          <w:sz w:val="24"/>
          <w:szCs w:val="24"/>
        </w:rPr>
        <w:t xml:space="preserve"> is settled. </w:t>
      </w:r>
    </w:p>
    <w:p w14:paraId="695DF7A2" w14:textId="77777777" w:rsidR="00A14598" w:rsidRDefault="00A14598">
      <w:pPr>
        <w:spacing w:before="0"/>
        <w:rPr>
          <w:rFonts w:ascii="Book Antiqua" w:hAnsi="Book Antiqua"/>
          <w:b/>
          <w:lang w:val="en-GB"/>
        </w:rPr>
      </w:pPr>
      <w:r>
        <w:rPr>
          <w:rFonts w:ascii="Book Antiqua" w:hAnsi="Book Antiqua"/>
        </w:rPr>
        <w:br w:type="page"/>
      </w:r>
    </w:p>
    <w:p w14:paraId="625DFCD7" w14:textId="59C4AE42" w:rsidR="00C44890" w:rsidRPr="00052AC7" w:rsidRDefault="00C44890" w:rsidP="00C44890">
      <w:pPr>
        <w:pStyle w:val="Heading2"/>
        <w:rPr>
          <w:rFonts w:ascii="Book Antiqua" w:hAnsi="Book Antiqua"/>
          <w:sz w:val="24"/>
          <w:szCs w:val="24"/>
        </w:rPr>
      </w:pPr>
      <w:r w:rsidRPr="00052AC7">
        <w:rPr>
          <w:rFonts w:ascii="Book Antiqua" w:hAnsi="Book Antiqua"/>
          <w:sz w:val="24"/>
          <w:szCs w:val="24"/>
        </w:rPr>
        <w:lastRenderedPageBreak/>
        <w:t>Description of the Goods</w:t>
      </w:r>
      <w:bookmarkEnd w:id="2"/>
    </w:p>
    <w:p w14:paraId="107815C1" w14:textId="6C67C5B5" w:rsidR="00C44890" w:rsidRDefault="00C44890" w:rsidP="00C44890">
      <w:pPr>
        <w:rPr>
          <w:rFonts w:ascii="Book Antiqua" w:hAnsi="Book Antiqua"/>
          <w:i/>
          <w:iCs/>
          <w:lang w:val="en-GB"/>
        </w:rPr>
      </w:pPr>
      <w:r w:rsidRPr="00052AC7">
        <w:rPr>
          <w:rFonts w:ascii="Book Antiqua" w:hAnsi="Book Antiqua"/>
          <w:i/>
          <w:iCs/>
          <w:lang w:val="en-GB"/>
        </w:rPr>
        <w:t xml:space="preserve">Here, list all items to be </w:t>
      </w:r>
      <w:r w:rsidR="008B4243" w:rsidRPr="00052AC7">
        <w:rPr>
          <w:rFonts w:ascii="Book Antiqua" w:hAnsi="Book Antiqua"/>
          <w:i/>
          <w:iCs/>
          <w:lang w:val="en-GB"/>
        </w:rPr>
        <w:t>Tendered.</w:t>
      </w:r>
    </w:p>
    <w:p w14:paraId="21C83282" w14:textId="5E93869F" w:rsidR="00AA1F4A" w:rsidRDefault="00AA1F4A" w:rsidP="00E42B67">
      <w:pPr>
        <w:rPr>
          <w:rFonts w:ascii="Book Antiqua" w:hAnsi="Book Antiqua"/>
          <w:lang w:val="en-GB"/>
        </w:rPr>
      </w:pPr>
    </w:p>
    <w:p w14:paraId="5A87839B" w14:textId="55CFDAB6" w:rsidR="00E42B67" w:rsidRDefault="00DC11C5" w:rsidP="00E42B67">
      <w:pPr>
        <w:pStyle w:val="ListParagraph"/>
        <w:numPr>
          <w:ilvl w:val="0"/>
          <w:numId w:val="20"/>
        </w:numPr>
        <w:ind w:leftChars="0"/>
        <w:rPr>
          <w:rFonts w:ascii="Book Antiqua" w:hAnsi="Book Antiqua"/>
          <w:sz w:val="28"/>
          <w:szCs w:val="28"/>
          <w:lang w:val="en-GB"/>
        </w:rPr>
      </w:pPr>
      <w:r>
        <w:rPr>
          <w:rFonts w:ascii="Book Antiqua" w:hAnsi="Book Antiqua"/>
          <w:sz w:val="28"/>
          <w:szCs w:val="28"/>
          <w:lang w:val="en-GB"/>
        </w:rPr>
        <w:t xml:space="preserve">Procurement of 1 unit of 2-tons Toyota dyna truck </w:t>
      </w:r>
    </w:p>
    <w:p w14:paraId="6823EE6E" w14:textId="77777777" w:rsidR="00DC11C5" w:rsidRDefault="00DC11C5" w:rsidP="00DC11C5">
      <w:pPr>
        <w:pStyle w:val="ListParagraph"/>
        <w:ind w:leftChars="0" w:left="720"/>
        <w:rPr>
          <w:rFonts w:ascii="Book Antiqua" w:hAnsi="Book Antiqua"/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1"/>
        <w:gridCol w:w="904"/>
        <w:gridCol w:w="1301"/>
        <w:gridCol w:w="1242"/>
        <w:gridCol w:w="2078"/>
      </w:tblGrid>
      <w:tr w:rsidR="00DC11C5" w:rsidRPr="00E42B67" w14:paraId="53F7BC74" w14:textId="77777777" w:rsidTr="0065709C">
        <w:trPr>
          <w:trHeight w:val="699"/>
        </w:trPr>
        <w:tc>
          <w:tcPr>
            <w:tcW w:w="6116" w:type="dxa"/>
            <w:gridSpan w:val="3"/>
            <w:hideMark/>
          </w:tcPr>
          <w:p w14:paraId="66CED31A" w14:textId="08E7602F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  <w:lang w:val="en-AU"/>
              </w:rPr>
            </w:pPr>
            <w:bookmarkStart w:id="10" w:name="_Hlk170125771"/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Procurement of 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a Toyota dyna truck (2-tons) for </w:t>
            </w:r>
            <w:proofErr w:type="spellStart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>Tekinati</w:t>
            </w:r>
            <w:proofErr w:type="spellEnd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>Unimwane</w:t>
            </w:r>
            <w:proofErr w:type="spellEnd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>Butaritari</w:t>
            </w:r>
            <w:proofErr w:type="spellEnd"/>
          </w:p>
        </w:tc>
        <w:tc>
          <w:tcPr>
            <w:tcW w:w="1242" w:type="dxa"/>
            <w:noWrap/>
            <w:hideMark/>
          </w:tcPr>
          <w:p w14:paraId="27857F7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4777A4BD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378F2C47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62058727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Item </w:t>
            </w:r>
          </w:p>
        </w:tc>
        <w:tc>
          <w:tcPr>
            <w:tcW w:w="904" w:type="dxa"/>
            <w:noWrap/>
            <w:hideMark/>
          </w:tcPr>
          <w:p w14:paraId="091EDB48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301" w:type="dxa"/>
            <w:noWrap/>
            <w:hideMark/>
          </w:tcPr>
          <w:p w14:paraId="7FCF132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1242" w:type="dxa"/>
            <w:noWrap/>
            <w:hideMark/>
          </w:tcPr>
          <w:p w14:paraId="461E894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Price</w:t>
            </w:r>
          </w:p>
        </w:tc>
        <w:tc>
          <w:tcPr>
            <w:tcW w:w="2078" w:type="dxa"/>
            <w:noWrap/>
            <w:hideMark/>
          </w:tcPr>
          <w:p w14:paraId="1C850EA2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Total/Price</w:t>
            </w:r>
          </w:p>
        </w:tc>
      </w:tr>
      <w:tr w:rsidR="00DC11C5" w:rsidRPr="00E42B67" w14:paraId="16EFDA10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0AA267F4" w14:textId="41E80876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2-ton Toyota dyna truck </w:t>
            </w:r>
          </w:p>
        </w:tc>
        <w:tc>
          <w:tcPr>
            <w:tcW w:w="904" w:type="dxa"/>
            <w:noWrap/>
            <w:hideMark/>
          </w:tcPr>
          <w:p w14:paraId="137AAC0C" w14:textId="1F5CF2D8" w:rsidR="00DC11C5" w:rsidRPr="00E42B67" w:rsidRDefault="004D01C8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</w:t>
            </w:r>
          </w:p>
        </w:tc>
        <w:tc>
          <w:tcPr>
            <w:tcW w:w="1301" w:type="dxa"/>
            <w:noWrap/>
            <w:hideMark/>
          </w:tcPr>
          <w:p w14:paraId="642708DF" w14:textId="6554FC50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no</w:t>
            </w:r>
          </w:p>
        </w:tc>
        <w:tc>
          <w:tcPr>
            <w:tcW w:w="1242" w:type="dxa"/>
            <w:noWrap/>
            <w:hideMark/>
          </w:tcPr>
          <w:p w14:paraId="488C3BE9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46E33EDF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68198F08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4542CF3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</w:t>
            </w:r>
          </w:p>
        </w:tc>
        <w:tc>
          <w:tcPr>
            <w:tcW w:w="904" w:type="dxa"/>
            <w:noWrap/>
            <w:hideMark/>
          </w:tcPr>
          <w:p w14:paraId="2F133E5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104BDB57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492A4783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76063B3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520093F7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379103A4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vat</w:t>
            </w:r>
          </w:p>
        </w:tc>
        <w:tc>
          <w:tcPr>
            <w:tcW w:w="904" w:type="dxa"/>
            <w:noWrap/>
            <w:hideMark/>
          </w:tcPr>
          <w:p w14:paraId="51458D55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744BDF2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1DBCBCE0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6CA6B1D1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1BA3B1AD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7B393A14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5D75F8D1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11D744F8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0A7D85CF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0C831405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59383364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71E3F39D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other charges</w:t>
            </w:r>
          </w:p>
        </w:tc>
        <w:tc>
          <w:tcPr>
            <w:tcW w:w="904" w:type="dxa"/>
            <w:noWrap/>
            <w:hideMark/>
          </w:tcPr>
          <w:p w14:paraId="5105CFF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6707E901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3582C6FF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7518F33C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775560F2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5C18611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 (vat inclusive)</w:t>
            </w:r>
          </w:p>
        </w:tc>
        <w:tc>
          <w:tcPr>
            <w:tcW w:w="904" w:type="dxa"/>
            <w:noWrap/>
            <w:hideMark/>
          </w:tcPr>
          <w:p w14:paraId="2E50859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6220F4F3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2561EFFC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39406AFE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bookmarkEnd w:id="10"/>
    </w:tbl>
    <w:p w14:paraId="262EBAB6" w14:textId="77777777" w:rsidR="00E42B67" w:rsidRPr="00DC11C5" w:rsidRDefault="00E42B67" w:rsidP="00DC11C5">
      <w:pPr>
        <w:rPr>
          <w:rFonts w:ascii="Book Antiqua" w:hAnsi="Book Antiqua"/>
          <w:sz w:val="28"/>
          <w:szCs w:val="28"/>
          <w:lang w:val="en-GB"/>
        </w:rPr>
      </w:pPr>
    </w:p>
    <w:p w14:paraId="745A7093" w14:textId="77777777" w:rsidR="00AA1F4A" w:rsidRDefault="00AA1F4A" w:rsidP="00C44890">
      <w:pPr>
        <w:rPr>
          <w:rFonts w:ascii="Book Antiqua" w:hAnsi="Book Antiqua"/>
          <w:i/>
          <w:iCs/>
          <w:lang w:val="en-GB"/>
        </w:rPr>
      </w:pPr>
    </w:p>
    <w:p w14:paraId="31D9811A" w14:textId="3FFDC78C" w:rsidR="00E42B67" w:rsidRDefault="00DC11C5" w:rsidP="00E42B67">
      <w:pPr>
        <w:pStyle w:val="ListParagraph"/>
        <w:numPr>
          <w:ilvl w:val="0"/>
          <w:numId w:val="20"/>
        </w:numPr>
        <w:ind w:leftChars="0"/>
        <w:rPr>
          <w:rFonts w:ascii="Book Antiqua" w:hAnsi="Book Antiqua"/>
          <w:sz w:val="28"/>
          <w:szCs w:val="28"/>
          <w:lang w:val="en-GB"/>
        </w:rPr>
      </w:pPr>
      <w:r>
        <w:rPr>
          <w:rFonts w:ascii="Book Antiqua" w:hAnsi="Book Antiqua"/>
          <w:sz w:val="28"/>
          <w:szCs w:val="28"/>
          <w:lang w:val="en-GB"/>
        </w:rPr>
        <w:t xml:space="preserve">Procurement of 2-tons Toyota dyna truck for </w:t>
      </w:r>
      <w:proofErr w:type="spellStart"/>
      <w:r>
        <w:rPr>
          <w:rFonts w:ascii="Book Antiqua" w:hAnsi="Book Antiqua"/>
          <w:sz w:val="28"/>
          <w:szCs w:val="28"/>
          <w:lang w:val="en-GB"/>
        </w:rPr>
        <w:t>Unimwane</w:t>
      </w:r>
      <w:proofErr w:type="spellEnd"/>
      <w:r>
        <w:rPr>
          <w:rFonts w:ascii="Book Antiqua" w:hAnsi="Book Antiqua"/>
          <w:sz w:val="28"/>
          <w:szCs w:val="28"/>
          <w:lang w:val="en-GB"/>
        </w:rPr>
        <w:t xml:space="preserve"> Association</w:t>
      </w:r>
    </w:p>
    <w:p w14:paraId="10A295DB" w14:textId="77777777" w:rsid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1"/>
        <w:gridCol w:w="904"/>
        <w:gridCol w:w="1301"/>
        <w:gridCol w:w="1242"/>
        <w:gridCol w:w="2078"/>
      </w:tblGrid>
      <w:tr w:rsidR="00DC11C5" w:rsidRPr="00E42B67" w14:paraId="7F5ED829" w14:textId="77777777" w:rsidTr="0065709C">
        <w:trPr>
          <w:trHeight w:val="699"/>
        </w:trPr>
        <w:tc>
          <w:tcPr>
            <w:tcW w:w="6116" w:type="dxa"/>
            <w:gridSpan w:val="3"/>
            <w:hideMark/>
          </w:tcPr>
          <w:p w14:paraId="58785EBC" w14:textId="540A2A39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  <w:lang w:val="en-AU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Procurement of 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a Toyota dyna truck (2-tons) for </w:t>
            </w:r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KUC ICC </w:t>
            </w:r>
            <w:proofErr w:type="spellStart"/>
            <w:r w:rsidR="004D01C8">
              <w:rPr>
                <w:rFonts w:ascii="Book Antiqua" w:hAnsi="Book Antiqua"/>
                <w:b/>
                <w:bCs/>
                <w:sz w:val="28"/>
                <w:szCs w:val="28"/>
              </w:rPr>
              <w:t>Makoroboou</w:t>
            </w:r>
            <w:proofErr w:type="spellEnd"/>
            <w:r w:rsidR="007512E3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7512E3">
              <w:rPr>
                <w:rFonts w:ascii="Book Antiqua" w:hAnsi="Book Antiqua"/>
                <w:b/>
                <w:bCs/>
                <w:sz w:val="28"/>
                <w:szCs w:val="28"/>
              </w:rPr>
              <w:t>Marakei</w:t>
            </w:r>
            <w:proofErr w:type="spellEnd"/>
          </w:p>
        </w:tc>
        <w:tc>
          <w:tcPr>
            <w:tcW w:w="1242" w:type="dxa"/>
            <w:noWrap/>
            <w:hideMark/>
          </w:tcPr>
          <w:p w14:paraId="1CD728D7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05469215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75614992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7497A75C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Item </w:t>
            </w:r>
          </w:p>
        </w:tc>
        <w:tc>
          <w:tcPr>
            <w:tcW w:w="904" w:type="dxa"/>
            <w:noWrap/>
            <w:hideMark/>
          </w:tcPr>
          <w:p w14:paraId="78FC6808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301" w:type="dxa"/>
            <w:noWrap/>
            <w:hideMark/>
          </w:tcPr>
          <w:p w14:paraId="0630059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1242" w:type="dxa"/>
            <w:noWrap/>
            <w:hideMark/>
          </w:tcPr>
          <w:p w14:paraId="7B53A0CF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Price</w:t>
            </w:r>
          </w:p>
        </w:tc>
        <w:tc>
          <w:tcPr>
            <w:tcW w:w="2078" w:type="dxa"/>
            <w:noWrap/>
            <w:hideMark/>
          </w:tcPr>
          <w:p w14:paraId="524D2A6C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Total/Price</w:t>
            </w:r>
          </w:p>
        </w:tc>
      </w:tr>
      <w:tr w:rsidR="00DC11C5" w:rsidRPr="00E42B67" w14:paraId="43D478C0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30506C29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2-ton Toyota dyna truck </w:t>
            </w:r>
          </w:p>
        </w:tc>
        <w:tc>
          <w:tcPr>
            <w:tcW w:w="904" w:type="dxa"/>
            <w:noWrap/>
            <w:hideMark/>
          </w:tcPr>
          <w:p w14:paraId="1852402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</w:t>
            </w:r>
          </w:p>
        </w:tc>
        <w:tc>
          <w:tcPr>
            <w:tcW w:w="1301" w:type="dxa"/>
            <w:noWrap/>
            <w:hideMark/>
          </w:tcPr>
          <w:p w14:paraId="267306A9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no</w:t>
            </w:r>
          </w:p>
        </w:tc>
        <w:tc>
          <w:tcPr>
            <w:tcW w:w="1242" w:type="dxa"/>
            <w:noWrap/>
            <w:hideMark/>
          </w:tcPr>
          <w:p w14:paraId="25D33E9D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3415CFDF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2E2EDE64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49293651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</w:t>
            </w:r>
          </w:p>
        </w:tc>
        <w:tc>
          <w:tcPr>
            <w:tcW w:w="904" w:type="dxa"/>
            <w:noWrap/>
            <w:hideMark/>
          </w:tcPr>
          <w:p w14:paraId="4D158FB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4F37A54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24CCF61B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660A24B3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345DFAC8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5716635D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vat</w:t>
            </w:r>
          </w:p>
        </w:tc>
        <w:tc>
          <w:tcPr>
            <w:tcW w:w="904" w:type="dxa"/>
            <w:noWrap/>
            <w:hideMark/>
          </w:tcPr>
          <w:p w14:paraId="10EEDA1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3631DFD4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32648D53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568E83AA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3E9A628D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146AA553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5A550C6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0BC90464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39BA1C50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33DCF471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2AA55533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43C38A59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other charges</w:t>
            </w:r>
          </w:p>
        </w:tc>
        <w:tc>
          <w:tcPr>
            <w:tcW w:w="904" w:type="dxa"/>
            <w:noWrap/>
            <w:hideMark/>
          </w:tcPr>
          <w:p w14:paraId="3F9F4AF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5D0C401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3A02D7EB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1A2222FF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3ADA624B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23C240B9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 (vat inclusive)</w:t>
            </w:r>
          </w:p>
        </w:tc>
        <w:tc>
          <w:tcPr>
            <w:tcW w:w="904" w:type="dxa"/>
            <w:noWrap/>
            <w:hideMark/>
          </w:tcPr>
          <w:p w14:paraId="6E39BFB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387CA66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2108658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5A2AE685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</w:tbl>
    <w:p w14:paraId="7F6E9015" w14:textId="77777777" w:rsidR="00DC11C5" w:rsidRP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p w14:paraId="217B9BC9" w14:textId="77777777" w:rsidR="00E42B67" w:rsidRPr="00E42B67" w:rsidRDefault="00E42B67" w:rsidP="00E42B67">
      <w:pPr>
        <w:rPr>
          <w:rFonts w:ascii="Book Antiqua" w:hAnsi="Book Antiqua"/>
          <w:sz w:val="28"/>
          <w:szCs w:val="28"/>
          <w:lang w:val="en-GB"/>
        </w:rPr>
      </w:pPr>
    </w:p>
    <w:p w14:paraId="69E741C9" w14:textId="7DBAEEED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67D3B075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06D3C1C1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sectPr w:rsidR="00C44890" w:rsidRPr="00E42B67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11975" w14:textId="77777777" w:rsidR="006060E4" w:rsidRDefault="006060E4">
      <w:r>
        <w:separator/>
      </w:r>
    </w:p>
  </w:endnote>
  <w:endnote w:type="continuationSeparator" w:id="0">
    <w:p w14:paraId="476F6615" w14:textId="77777777" w:rsidR="006060E4" w:rsidRDefault="006060E4">
      <w:r>
        <w:continuationSeparator/>
      </w:r>
    </w:p>
  </w:endnote>
  <w:endnote w:type="continuationNotice" w:id="1">
    <w:p w14:paraId="3D965163" w14:textId="77777777" w:rsidR="006060E4" w:rsidRDefault="00606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F6CF01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33FC5">
      <w:rPr>
        <w:noProof/>
      </w:rPr>
      <w:t>2024-10-03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2E519" w14:textId="77777777" w:rsidR="006060E4" w:rsidRDefault="006060E4">
      <w:r>
        <w:separator/>
      </w:r>
    </w:p>
  </w:footnote>
  <w:footnote w:type="continuationSeparator" w:id="0">
    <w:p w14:paraId="61F8EAE4" w14:textId="77777777" w:rsidR="006060E4" w:rsidRDefault="006060E4">
      <w:r>
        <w:continuationSeparator/>
      </w:r>
    </w:p>
  </w:footnote>
  <w:footnote w:type="continuationNotice" w:id="1">
    <w:p w14:paraId="3FED1E4C" w14:textId="77777777" w:rsidR="006060E4" w:rsidRDefault="006060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2BF4"/>
    <w:multiLevelType w:val="multilevel"/>
    <w:tmpl w:val="0E452BF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EastAsia" w:cstheme="minorEastAs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6EEA"/>
    <w:multiLevelType w:val="hybridMultilevel"/>
    <w:tmpl w:val="711235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9E62892"/>
    <w:multiLevelType w:val="hybridMultilevel"/>
    <w:tmpl w:val="57CA63CE"/>
    <w:lvl w:ilvl="0" w:tplc="A5900A3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360AE"/>
    <w:multiLevelType w:val="hybridMultilevel"/>
    <w:tmpl w:val="09AEA9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9"/>
  </w:num>
  <w:num w:numId="4">
    <w:abstractNumId w:val="9"/>
  </w:num>
  <w:num w:numId="5">
    <w:abstractNumId w:val="8"/>
  </w:num>
  <w:num w:numId="6">
    <w:abstractNumId w:val="13"/>
  </w:num>
  <w:num w:numId="7">
    <w:abstractNumId w:val="10"/>
  </w:num>
  <w:num w:numId="8">
    <w:abstractNumId w:val="15"/>
  </w:num>
  <w:num w:numId="9">
    <w:abstractNumId w:val="2"/>
  </w:num>
  <w:num w:numId="10">
    <w:abstractNumId w:val="1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1"/>
  </w:num>
  <w:num w:numId="16">
    <w:abstractNumId w:val="0"/>
  </w:num>
  <w:num w:numId="17">
    <w:abstractNumId w:val="5"/>
  </w:num>
  <w:num w:numId="18">
    <w:abstractNumId w:val="1"/>
  </w:num>
  <w:num w:numId="19">
    <w:abstractNumId w:val="16"/>
  </w:num>
  <w:num w:numId="2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0F86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8AE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AC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4F00"/>
    <w:rsid w:val="00075273"/>
    <w:rsid w:val="00075BFC"/>
    <w:rsid w:val="000768F7"/>
    <w:rsid w:val="00076ED8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D10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14A"/>
    <w:rsid w:val="002322E9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683C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2CF"/>
    <w:rsid w:val="00340FDE"/>
    <w:rsid w:val="00341217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359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68B"/>
    <w:rsid w:val="003F7E3B"/>
    <w:rsid w:val="004001C1"/>
    <w:rsid w:val="00400AD5"/>
    <w:rsid w:val="00404488"/>
    <w:rsid w:val="004058C6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4A1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01C8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0A2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60E4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075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6F1C"/>
    <w:rsid w:val="00747017"/>
    <w:rsid w:val="00747E01"/>
    <w:rsid w:val="00747F3E"/>
    <w:rsid w:val="00751121"/>
    <w:rsid w:val="007512E3"/>
    <w:rsid w:val="007520B3"/>
    <w:rsid w:val="00754A4A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3FC5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90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4F7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DC5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0BD4"/>
    <w:rsid w:val="00971142"/>
    <w:rsid w:val="0097167C"/>
    <w:rsid w:val="0097784D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598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1F4A"/>
    <w:rsid w:val="00AA2A14"/>
    <w:rsid w:val="00AA2ACE"/>
    <w:rsid w:val="00AA4B37"/>
    <w:rsid w:val="00AA5094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4491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3D6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66E"/>
    <w:rsid w:val="00BF689E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21E9"/>
    <w:rsid w:val="00C56AA5"/>
    <w:rsid w:val="00C575E1"/>
    <w:rsid w:val="00C617B7"/>
    <w:rsid w:val="00C61A2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5C80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5B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5E6"/>
    <w:rsid w:val="00DA7EB2"/>
    <w:rsid w:val="00DB02D7"/>
    <w:rsid w:val="00DB0C7F"/>
    <w:rsid w:val="00DB15B7"/>
    <w:rsid w:val="00DB4AF1"/>
    <w:rsid w:val="00DB666D"/>
    <w:rsid w:val="00DB76FB"/>
    <w:rsid w:val="00DC11C5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2B67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D5F"/>
    <w:rsid w:val="00E959F6"/>
    <w:rsid w:val="00E97112"/>
    <w:rsid w:val="00E97185"/>
    <w:rsid w:val="00E97CEB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94E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336F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462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0C70D9E9-D672-48B3-BB77-30B57B56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751121"/>
    <w:rPr>
      <w:sz w:val="24"/>
      <w:szCs w:val="24"/>
      <w:lang w:val="en-US" w:eastAsia="en-US"/>
    </w:rPr>
  </w:style>
  <w:style w:type="table" w:customStyle="1" w:styleId="GridTable1Light10">
    <w:name w:val="Grid Table 1 Light1"/>
    <w:basedOn w:val="TableNormal"/>
    <w:uiPriority w:val="46"/>
    <w:qFormat/>
    <w:rsid w:val="00751121"/>
    <w:rPr>
      <w:rFonts w:eastAsia="SimSun"/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0C0E9-73D3-4C64-9291-FE8458F3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4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1905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2013-10-18T08:32:00Z</cp:lastPrinted>
  <dcterms:created xsi:type="dcterms:W3CDTF">2024-10-03T02:34:00Z</dcterms:created>
  <dcterms:modified xsi:type="dcterms:W3CDTF">2024-10-03T02:34:00Z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